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39FF" w14:textId="77777777" w:rsidR="00491622" w:rsidRDefault="00000000">
      <w:pPr>
        <w:spacing w:after="3"/>
      </w:pPr>
      <w:r>
        <w:rPr>
          <w:rFonts w:ascii="Times New Roman" w:eastAsia="Times New Roman" w:hAnsi="Times New Roman" w:cs="Times New Roman"/>
          <w:sz w:val="20"/>
        </w:rPr>
        <w:t xml:space="preserve"> </w:t>
      </w:r>
    </w:p>
    <w:p w14:paraId="069D91EE" w14:textId="77777777" w:rsidR="00491622" w:rsidRDefault="00000000">
      <w:pPr>
        <w:spacing w:after="0"/>
        <w:ind w:left="10" w:right="4" w:hanging="10"/>
        <w:jc w:val="center"/>
      </w:pPr>
      <w:r>
        <w:rPr>
          <w:rFonts w:ascii="Georgia" w:eastAsia="Georgia" w:hAnsi="Georgia" w:cs="Georgia"/>
          <w:b/>
        </w:rPr>
        <w:t xml:space="preserve">COMBINED NOTICE of SALE and RIGHT TO CURE OR REDEEM  </w:t>
      </w:r>
    </w:p>
    <w:p w14:paraId="65F403F8" w14:textId="77777777" w:rsidR="00491622" w:rsidRDefault="00000000">
      <w:pPr>
        <w:spacing w:after="0"/>
        <w:ind w:left="10" w:right="1" w:hanging="10"/>
        <w:jc w:val="center"/>
      </w:pPr>
      <w:r>
        <w:rPr>
          <w:rFonts w:ascii="Georgia" w:eastAsia="Georgia" w:hAnsi="Georgia" w:cs="Georgia"/>
          <w:b/>
        </w:rPr>
        <w:t xml:space="preserve">FORECLOSURE SALE NO. F-2023-01 </w:t>
      </w:r>
    </w:p>
    <w:p w14:paraId="5D492542" w14:textId="77777777" w:rsidR="00491622" w:rsidRDefault="00000000">
      <w:pPr>
        <w:spacing w:after="0"/>
      </w:pPr>
      <w:r>
        <w:rPr>
          <w:rFonts w:ascii="Georgia" w:eastAsia="Georgia" w:hAnsi="Georgia" w:cs="Georgia"/>
          <w:sz w:val="18"/>
        </w:rPr>
        <w:t xml:space="preserve"> </w:t>
      </w:r>
    </w:p>
    <w:p w14:paraId="5A2738B4" w14:textId="77777777" w:rsidR="00491622" w:rsidRDefault="00000000">
      <w:pPr>
        <w:spacing w:after="4" w:line="248" w:lineRule="auto"/>
        <w:ind w:left="-5" w:hanging="10"/>
      </w:pPr>
      <w:r>
        <w:rPr>
          <w:rFonts w:ascii="Georgia" w:eastAsia="Georgia" w:hAnsi="Georgia" w:cs="Georgia"/>
          <w:sz w:val="18"/>
        </w:rPr>
        <w:t xml:space="preserve">To Whom It May Concern:  </w:t>
      </w:r>
    </w:p>
    <w:p w14:paraId="2DB74887" w14:textId="77777777" w:rsidR="00491622" w:rsidRDefault="00000000">
      <w:pPr>
        <w:spacing w:after="0"/>
      </w:pPr>
      <w:r>
        <w:rPr>
          <w:rFonts w:ascii="Georgia" w:eastAsia="Georgia" w:hAnsi="Georgia" w:cs="Georgia"/>
          <w:sz w:val="18"/>
        </w:rPr>
        <w:t xml:space="preserve"> </w:t>
      </w:r>
    </w:p>
    <w:p w14:paraId="6B663589" w14:textId="77777777" w:rsidR="00491622" w:rsidRDefault="00000000">
      <w:pPr>
        <w:spacing w:after="4" w:line="248" w:lineRule="auto"/>
        <w:ind w:left="-5" w:hanging="10"/>
      </w:pPr>
      <w:r>
        <w:rPr>
          <w:rFonts w:ascii="Georgia" w:eastAsia="Georgia" w:hAnsi="Georgia" w:cs="Georgia"/>
          <w:sz w:val="18"/>
        </w:rPr>
        <w:t xml:space="preserve">On March 13, 2023, the undersigned Public Trustee caused the </w:t>
      </w:r>
      <w:r>
        <w:rPr>
          <w:rFonts w:ascii="Georgia" w:eastAsia="Georgia" w:hAnsi="Georgia" w:cs="Georgia"/>
          <w:i/>
          <w:sz w:val="18"/>
        </w:rPr>
        <w:t xml:space="preserve">Notice of Election and Demand for Sale </w:t>
      </w:r>
      <w:r>
        <w:rPr>
          <w:rFonts w:ascii="Georgia" w:eastAsia="Georgia" w:hAnsi="Georgia" w:cs="Georgia"/>
          <w:sz w:val="18"/>
        </w:rPr>
        <w:t xml:space="preserve">relating to the </w:t>
      </w:r>
      <w:r>
        <w:rPr>
          <w:rFonts w:ascii="Georgia" w:eastAsia="Georgia" w:hAnsi="Georgia" w:cs="Georgia"/>
          <w:i/>
          <w:sz w:val="18"/>
        </w:rPr>
        <w:t>Deed of Trust</w:t>
      </w:r>
      <w:r>
        <w:rPr>
          <w:rFonts w:ascii="Georgia" w:eastAsia="Georgia" w:hAnsi="Georgia" w:cs="Georgia"/>
          <w:sz w:val="18"/>
        </w:rPr>
        <w:t xml:space="preserve"> described below to be recorded in the County of Jackson records:  </w:t>
      </w:r>
    </w:p>
    <w:p w14:paraId="4B20C872" w14:textId="77777777" w:rsidR="00491622" w:rsidRDefault="00000000">
      <w:pPr>
        <w:spacing w:after="0"/>
      </w:pPr>
      <w:r>
        <w:rPr>
          <w:rFonts w:ascii="Georgia" w:eastAsia="Georgia" w:hAnsi="Georgia" w:cs="Georgia"/>
          <w:sz w:val="18"/>
        </w:rPr>
        <w:t xml:space="preserve"> </w:t>
      </w:r>
    </w:p>
    <w:tbl>
      <w:tblPr>
        <w:tblStyle w:val="TableGrid"/>
        <w:tblW w:w="10793" w:type="dxa"/>
        <w:tblInd w:w="5" w:type="dxa"/>
        <w:tblCellMar>
          <w:top w:w="32" w:type="dxa"/>
          <w:left w:w="108" w:type="dxa"/>
          <w:bottom w:w="0" w:type="dxa"/>
          <w:right w:w="70" w:type="dxa"/>
        </w:tblCellMar>
        <w:tblLook w:val="04A0" w:firstRow="1" w:lastRow="0" w:firstColumn="1" w:lastColumn="0" w:noHBand="0" w:noVBand="1"/>
      </w:tblPr>
      <w:tblGrid>
        <w:gridCol w:w="4086"/>
        <w:gridCol w:w="6707"/>
      </w:tblGrid>
      <w:tr w:rsidR="00491622" w14:paraId="55BF0B2E" w14:textId="77777777">
        <w:trPr>
          <w:trHeight w:val="466"/>
        </w:trPr>
        <w:tc>
          <w:tcPr>
            <w:tcW w:w="4086" w:type="dxa"/>
            <w:tcBorders>
              <w:top w:val="single" w:sz="4" w:space="0" w:color="000000"/>
              <w:left w:val="single" w:sz="4" w:space="0" w:color="000000"/>
              <w:bottom w:val="single" w:sz="4" w:space="0" w:color="000000"/>
              <w:right w:val="single" w:sz="4" w:space="0" w:color="000000"/>
            </w:tcBorders>
          </w:tcPr>
          <w:p w14:paraId="43B6AB09" w14:textId="6F3F4CB6" w:rsidR="00491622" w:rsidRDefault="00000000">
            <w:pPr>
              <w:spacing w:after="0"/>
            </w:pPr>
            <w:r>
              <w:rPr>
                <w:rFonts w:ascii="Georgia" w:eastAsia="Georgia" w:hAnsi="Georgia" w:cs="Georgia"/>
                <w:b/>
                <w:sz w:val="20"/>
              </w:rPr>
              <w:t xml:space="preserve"> </w:t>
            </w:r>
          </w:p>
          <w:p w14:paraId="51CC4824" w14:textId="77777777" w:rsidR="00491622" w:rsidRDefault="00000000">
            <w:pPr>
              <w:spacing w:after="0"/>
            </w:pPr>
            <w:r>
              <w:rPr>
                <w:rFonts w:ascii="Georgia" w:eastAsia="Georgia" w:hAnsi="Georgia" w:cs="Georgia"/>
                <w:b/>
                <w:sz w:val="20"/>
              </w:rPr>
              <w:t xml:space="preserve">Original Grantor </w:t>
            </w:r>
          </w:p>
        </w:tc>
        <w:tc>
          <w:tcPr>
            <w:tcW w:w="6707" w:type="dxa"/>
            <w:tcBorders>
              <w:top w:val="single" w:sz="4" w:space="0" w:color="000000"/>
              <w:left w:val="single" w:sz="4" w:space="0" w:color="000000"/>
              <w:bottom w:val="single" w:sz="4" w:space="0" w:color="000000"/>
              <w:right w:val="single" w:sz="4" w:space="0" w:color="000000"/>
            </w:tcBorders>
          </w:tcPr>
          <w:p w14:paraId="24F87F0C" w14:textId="77777777" w:rsidR="00491622" w:rsidRDefault="00000000">
            <w:pPr>
              <w:spacing w:after="0"/>
            </w:pPr>
            <w:r>
              <w:rPr>
                <w:rFonts w:ascii="Georgia" w:eastAsia="Georgia" w:hAnsi="Georgia" w:cs="Georgia"/>
                <w:sz w:val="20"/>
              </w:rPr>
              <w:t xml:space="preserve"> </w:t>
            </w:r>
          </w:p>
          <w:p w14:paraId="6C2EAD66" w14:textId="77777777" w:rsidR="00491622" w:rsidRDefault="00000000">
            <w:pPr>
              <w:spacing w:after="0"/>
            </w:pPr>
            <w:r>
              <w:rPr>
                <w:rFonts w:ascii="Georgia" w:eastAsia="Georgia" w:hAnsi="Georgia" w:cs="Georgia"/>
                <w:sz w:val="20"/>
              </w:rPr>
              <w:t xml:space="preserve">Bradley Jabe Ferris </w:t>
            </w:r>
          </w:p>
        </w:tc>
      </w:tr>
      <w:tr w:rsidR="00491622" w14:paraId="2B310736" w14:textId="77777777">
        <w:trPr>
          <w:trHeight w:val="566"/>
        </w:trPr>
        <w:tc>
          <w:tcPr>
            <w:tcW w:w="4086" w:type="dxa"/>
            <w:tcBorders>
              <w:top w:val="single" w:sz="4" w:space="0" w:color="000000"/>
              <w:left w:val="single" w:sz="4" w:space="0" w:color="000000"/>
              <w:bottom w:val="single" w:sz="4" w:space="0" w:color="000000"/>
              <w:right w:val="single" w:sz="4" w:space="0" w:color="000000"/>
            </w:tcBorders>
          </w:tcPr>
          <w:p w14:paraId="1D1CB78F" w14:textId="77777777" w:rsidR="00491622" w:rsidRDefault="00000000">
            <w:pPr>
              <w:spacing w:after="0"/>
            </w:pPr>
            <w:r>
              <w:rPr>
                <w:rFonts w:ascii="Georgia" w:eastAsia="Georgia" w:hAnsi="Georgia" w:cs="Georgia"/>
                <w:b/>
                <w:sz w:val="20"/>
              </w:rPr>
              <w:t xml:space="preserve"> </w:t>
            </w:r>
          </w:p>
          <w:p w14:paraId="71BAA63D" w14:textId="77777777" w:rsidR="00491622" w:rsidRDefault="00000000">
            <w:pPr>
              <w:spacing w:after="0"/>
            </w:pPr>
            <w:r>
              <w:rPr>
                <w:rFonts w:ascii="Georgia" w:eastAsia="Georgia" w:hAnsi="Georgia" w:cs="Georgia"/>
                <w:b/>
                <w:sz w:val="20"/>
              </w:rPr>
              <w:t xml:space="preserve">Original Beneficiary </w:t>
            </w:r>
          </w:p>
        </w:tc>
        <w:tc>
          <w:tcPr>
            <w:tcW w:w="6707" w:type="dxa"/>
            <w:tcBorders>
              <w:top w:val="single" w:sz="4" w:space="0" w:color="000000"/>
              <w:left w:val="single" w:sz="4" w:space="0" w:color="000000"/>
              <w:bottom w:val="single" w:sz="4" w:space="0" w:color="000000"/>
              <w:right w:val="single" w:sz="4" w:space="0" w:color="000000"/>
            </w:tcBorders>
          </w:tcPr>
          <w:p w14:paraId="20886254" w14:textId="77777777" w:rsidR="00491622" w:rsidRDefault="00000000">
            <w:pPr>
              <w:spacing w:after="0"/>
              <w:jc w:val="both"/>
            </w:pPr>
            <w:r>
              <w:rPr>
                <w:rFonts w:ascii="Georgia" w:eastAsia="Georgia" w:hAnsi="Georgia" w:cs="Georgia"/>
                <w:sz w:val="18"/>
              </w:rPr>
              <w:t xml:space="preserve">MERS as nominee for Guild Mortgage Company, a California Corporation, Its Successors and Assigns  </w:t>
            </w:r>
          </w:p>
        </w:tc>
      </w:tr>
      <w:tr w:rsidR="00491622" w14:paraId="09050A7F" w14:textId="77777777">
        <w:trPr>
          <w:trHeight w:val="466"/>
        </w:trPr>
        <w:tc>
          <w:tcPr>
            <w:tcW w:w="4086" w:type="dxa"/>
            <w:tcBorders>
              <w:top w:val="single" w:sz="4" w:space="0" w:color="000000"/>
              <w:left w:val="single" w:sz="4" w:space="0" w:color="000000"/>
              <w:bottom w:val="single" w:sz="4" w:space="0" w:color="000000"/>
              <w:right w:val="single" w:sz="4" w:space="0" w:color="000000"/>
            </w:tcBorders>
          </w:tcPr>
          <w:p w14:paraId="12EE5C2A" w14:textId="77777777" w:rsidR="00491622" w:rsidRDefault="00000000">
            <w:pPr>
              <w:spacing w:after="0"/>
            </w:pPr>
            <w:r>
              <w:rPr>
                <w:rFonts w:ascii="Georgia" w:eastAsia="Georgia" w:hAnsi="Georgia" w:cs="Georgia"/>
                <w:b/>
                <w:sz w:val="20"/>
              </w:rPr>
              <w:t xml:space="preserve">Current Holder of Evidence of Debt </w:t>
            </w:r>
          </w:p>
          <w:p w14:paraId="5D527DEA" w14:textId="77777777" w:rsidR="00491622" w:rsidRDefault="00000000">
            <w:pPr>
              <w:spacing w:after="0"/>
            </w:pPr>
            <w:r>
              <w:rPr>
                <w:rFonts w:ascii="Georgia" w:eastAsia="Georgia" w:hAnsi="Georgia" w:cs="Georgia"/>
                <w:b/>
                <w:sz w:val="20"/>
              </w:rPr>
              <w:t xml:space="preserve"> </w:t>
            </w:r>
          </w:p>
        </w:tc>
        <w:tc>
          <w:tcPr>
            <w:tcW w:w="6707" w:type="dxa"/>
            <w:tcBorders>
              <w:top w:val="single" w:sz="4" w:space="0" w:color="000000"/>
              <w:left w:val="single" w:sz="4" w:space="0" w:color="000000"/>
              <w:bottom w:val="single" w:sz="4" w:space="0" w:color="000000"/>
              <w:right w:val="single" w:sz="4" w:space="0" w:color="000000"/>
            </w:tcBorders>
          </w:tcPr>
          <w:p w14:paraId="40B55EDD" w14:textId="77777777" w:rsidR="00491622" w:rsidRDefault="00000000">
            <w:pPr>
              <w:spacing w:after="0"/>
            </w:pPr>
            <w:r>
              <w:rPr>
                <w:rFonts w:ascii="Georgia" w:eastAsia="Georgia" w:hAnsi="Georgia" w:cs="Georgia"/>
                <w:sz w:val="20"/>
              </w:rPr>
              <w:t xml:space="preserve">Guild Mortgage Company, LLC </w:t>
            </w:r>
          </w:p>
        </w:tc>
      </w:tr>
      <w:tr w:rsidR="00491622" w14:paraId="7715BD19" w14:textId="77777777">
        <w:trPr>
          <w:trHeight w:val="238"/>
        </w:trPr>
        <w:tc>
          <w:tcPr>
            <w:tcW w:w="4086" w:type="dxa"/>
            <w:tcBorders>
              <w:top w:val="single" w:sz="4" w:space="0" w:color="000000"/>
              <w:left w:val="single" w:sz="4" w:space="0" w:color="000000"/>
              <w:bottom w:val="single" w:sz="4" w:space="0" w:color="000000"/>
              <w:right w:val="single" w:sz="4" w:space="0" w:color="000000"/>
            </w:tcBorders>
          </w:tcPr>
          <w:p w14:paraId="2170652F" w14:textId="77777777" w:rsidR="00491622" w:rsidRDefault="00000000">
            <w:pPr>
              <w:spacing w:after="0"/>
            </w:pPr>
            <w:r>
              <w:rPr>
                <w:rFonts w:ascii="Georgia" w:eastAsia="Georgia" w:hAnsi="Georgia" w:cs="Georgia"/>
                <w:b/>
                <w:sz w:val="20"/>
              </w:rPr>
              <w:t xml:space="preserve">Date of Deed of Trust </w:t>
            </w:r>
          </w:p>
        </w:tc>
        <w:tc>
          <w:tcPr>
            <w:tcW w:w="6707" w:type="dxa"/>
            <w:tcBorders>
              <w:top w:val="single" w:sz="4" w:space="0" w:color="000000"/>
              <w:left w:val="single" w:sz="4" w:space="0" w:color="000000"/>
              <w:bottom w:val="single" w:sz="4" w:space="0" w:color="000000"/>
              <w:right w:val="single" w:sz="4" w:space="0" w:color="000000"/>
            </w:tcBorders>
          </w:tcPr>
          <w:p w14:paraId="6FE674A4" w14:textId="77777777" w:rsidR="00491622" w:rsidRDefault="00000000">
            <w:pPr>
              <w:spacing w:after="0"/>
            </w:pPr>
            <w:r>
              <w:rPr>
                <w:rFonts w:ascii="Georgia" w:eastAsia="Georgia" w:hAnsi="Georgia" w:cs="Georgia"/>
                <w:sz w:val="20"/>
              </w:rPr>
              <w:t xml:space="preserve">January 16, 2019 </w:t>
            </w:r>
          </w:p>
        </w:tc>
      </w:tr>
      <w:tr w:rsidR="00491622" w14:paraId="41C0048E" w14:textId="77777777">
        <w:trPr>
          <w:trHeight w:val="235"/>
        </w:trPr>
        <w:tc>
          <w:tcPr>
            <w:tcW w:w="4086" w:type="dxa"/>
            <w:tcBorders>
              <w:top w:val="single" w:sz="4" w:space="0" w:color="000000"/>
              <w:left w:val="single" w:sz="4" w:space="0" w:color="000000"/>
              <w:bottom w:val="single" w:sz="4" w:space="0" w:color="000000"/>
              <w:right w:val="single" w:sz="4" w:space="0" w:color="000000"/>
            </w:tcBorders>
          </w:tcPr>
          <w:p w14:paraId="18045C4C" w14:textId="77777777" w:rsidR="00491622" w:rsidRDefault="00000000">
            <w:pPr>
              <w:spacing w:after="0"/>
            </w:pPr>
            <w:r>
              <w:rPr>
                <w:rFonts w:ascii="Georgia" w:eastAsia="Georgia" w:hAnsi="Georgia" w:cs="Georgia"/>
                <w:b/>
                <w:sz w:val="20"/>
              </w:rPr>
              <w:t xml:space="preserve">County of Recording </w:t>
            </w:r>
          </w:p>
        </w:tc>
        <w:tc>
          <w:tcPr>
            <w:tcW w:w="6707" w:type="dxa"/>
            <w:tcBorders>
              <w:top w:val="single" w:sz="4" w:space="0" w:color="000000"/>
              <w:left w:val="single" w:sz="4" w:space="0" w:color="000000"/>
              <w:bottom w:val="single" w:sz="4" w:space="0" w:color="000000"/>
              <w:right w:val="single" w:sz="4" w:space="0" w:color="000000"/>
            </w:tcBorders>
          </w:tcPr>
          <w:p w14:paraId="7A559EF5" w14:textId="77777777" w:rsidR="00491622" w:rsidRDefault="00000000">
            <w:pPr>
              <w:spacing w:after="0"/>
            </w:pPr>
            <w:r>
              <w:rPr>
                <w:rFonts w:ascii="Georgia" w:eastAsia="Georgia" w:hAnsi="Georgia" w:cs="Georgia"/>
                <w:sz w:val="20"/>
              </w:rPr>
              <w:t xml:space="preserve">Jackson </w:t>
            </w:r>
          </w:p>
        </w:tc>
      </w:tr>
      <w:tr w:rsidR="00491622" w14:paraId="63E7F6DB" w14:textId="77777777">
        <w:trPr>
          <w:trHeight w:val="238"/>
        </w:trPr>
        <w:tc>
          <w:tcPr>
            <w:tcW w:w="4086" w:type="dxa"/>
            <w:tcBorders>
              <w:top w:val="single" w:sz="4" w:space="0" w:color="000000"/>
              <w:left w:val="single" w:sz="4" w:space="0" w:color="000000"/>
              <w:bottom w:val="single" w:sz="4" w:space="0" w:color="000000"/>
              <w:right w:val="single" w:sz="4" w:space="0" w:color="000000"/>
            </w:tcBorders>
          </w:tcPr>
          <w:p w14:paraId="7E7B969F" w14:textId="77777777" w:rsidR="00491622" w:rsidRDefault="00000000">
            <w:pPr>
              <w:spacing w:after="0"/>
            </w:pPr>
            <w:r>
              <w:rPr>
                <w:rFonts w:ascii="Georgia" w:eastAsia="Georgia" w:hAnsi="Georgia" w:cs="Georgia"/>
                <w:b/>
                <w:sz w:val="20"/>
              </w:rPr>
              <w:t xml:space="preserve">Recording Date of Deed of Trust </w:t>
            </w:r>
          </w:p>
        </w:tc>
        <w:tc>
          <w:tcPr>
            <w:tcW w:w="6707" w:type="dxa"/>
            <w:tcBorders>
              <w:top w:val="single" w:sz="4" w:space="0" w:color="000000"/>
              <w:left w:val="single" w:sz="4" w:space="0" w:color="000000"/>
              <w:bottom w:val="single" w:sz="4" w:space="0" w:color="000000"/>
              <w:right w:val="single" w:sz="4" w:space="0" w:color="000000"/>
            </w:tcBorders>
          </w:tcPr>
          <w:p w14:paraId="664E4633" w14:textId="77777777" w:rsidR="00491622" w:rsidRDefault="00000000">
            <w:pPr>
              <w:spacing w:after="0"/>
            </w:pPr>
            <w:r>
              <w:rPr>
                <w:rFonts w:ascii="Georgia" w:eastAsia="Georgia" w:hAnsi="Georgia" w:cs="Georgia"/>
                <w:sz w:val="20"/>
              </w:rPr>
              <w:t xml:space="preserve">January 18, 2019 </w:t>
            </w:r>
          </w:p>
        </w:tc>
      </w:tr>
      <w:tr w:rsidR="00491622" w14:paraId="019425D4" w14:textId="77777777">
        <w:trPr>
          <w:trHeight w:val="238"/>
        </w:trPr>
        <w:tc>
          <w:tcPr>
            <w:tcW w:w="4086" w:type="dxa"/>
            <w:tcBorders>
              <w:top w:val="single" w:sz="4" w:space="0" w:color="000000"/>
              <w:left w:val="single" w:sz="4" w:space="0" w:color="000000"/>
              <w:bottom w:val="single" w:sz="4" w:space="0" w:color="000000"/>
              <w:right w:val="single" w:sz="4" w:space="0" w:color="000000"/>
            </w:tcBorders>
          </w:tcPr>
          <w:p w14:paraId="54F611B7" w14:textId="77777777" w:rsidR="00491622" w:rsidRDefault="00000000">
            <w:pPr>
              <w:spacing w:after="0"/>
            </w:pPr>
            <w:r>
              <w:rPr>
                <w:rFonts w:ascii="Georgia" w:eastAsia="Georgia" w:hAnsi="Georgia" w:cs="Georgia"/>
                <w:b/>
                <w:sz w:val="20"/>
              </w:rPr>
              <w:t xml:space="preserve">Recording Information </w:t>
            </w:r>
          </w:p>
        </w:tc>
        <w:tc>
          <w:tcPr>
            <w:tcW w:w="6707" w:type="dxa"/>
            <w:tcBorders>
              <w:top w:val="single" w:sz="4" w:space="0" w:color="000000"/>
              <w:left w:val="single" w:sz="4" w:space="0" w:color="000000"/>
              <w:bottom w:val="single" w:sz="4" w:space="0" w:color="000000"/>
              <w:right w:val="single" w:sz="4" w:space="0" w:color="000000"/>
            </w:tcBorders>
          </w:tcPr>
          <w:p w14:paraId="7F12715E" w14:textId="77777777" w:rsidR="00491622" w:rsidRDefault="00000000">
            <w:pPr>
              <w:spacing w:after="0"/>
            </w:pPr>
            <w:r>
              <w:rPr>
                <w:rFonts w:ascii="Georgia" w:eastAsia="Georgia" w:hAnsi="Georgia" w:cs="Georgia"/>
                <w:sz w:val="20"/>
              </w:rPr>
              <w:t xml:space="preserve">Reception No. 99884, in Book 191, at Page 998 </w:t>
            </w:r>
          </w:p>
        </w:tc>
      </w:tr>
      <w:tr w:rsidR="00491622" w14:paraId="61B49E8D" w14:textId="77777777">
        <w:trPr>
          <w:trHeight w:val="238"/>
        </w:trPr>
        <w:tc>
          <w:tcPr>
            <w:tcW w:w="4086" w:type="dxa"/>
            <w:tcBorders>
              <w:top w:val="single" w:sz="4" w:space="0" w:color="000000"/>
              <w:left w:val="single" w:sz="4" w:space="0" w:color="000000"/>
              <w:bottom w:val="single" w:sz="4" w:space="0" w:color="000000"/>
              <w:right w:val="single" w:sz="4" w:space="0" w:color="000000"/>
            </w:tcBorders>
          </w:tcPr>
          <w:p w14:paraId="2B7BE11A" w14:textId="77777777" w:rsidR="00491622" w:rsidRDefault="00000000">
            <w:pPr>
              <w:spacing w:after="0"/>
            </w:pPr>
            <w:r>
              <w:rPr>
                <w:rFonts w:ascii="Georgia" w:eastAsia="Georgia" w:hAnsi="Georgia" w:cs="Georgia"/>
                <w:b/>
                <w:sz w:val="20"/>
              </w:rPr>
              <w:t xml:space="preserve">Original Principal Amount </w:t>
            </w:r>
          </w:p>
        </w:tc>
        <w:tc>
          <w:tcPr>
            <w:tcW w:w="6707" w:type="dxa"/>
            <w:tcBorders>
              <w:top w:val="single" w:sz="4" w:space="0" w:color="000000"/>
              <w:left w:val="single" w:sz="4" w:space="0" w:color="000000"/>
              <w:bottom w:val="single" w:sz="4" w:space="0" w:color="000000"/>
              <w:right w:val="single" w:sz="4" w:space="0" w:color="000000"/>
            </w:tcBorders>
          </w:tcPr>
          <w:p w14:paraId="4A7766EE" w14:textId="77777777" w:rsidR="00491622" w:rsidRDefault="00000000">
            <w:pPr>
              <w:spacing w:after="0"/>
            </w:pPr>
            <w:r>
              <w:rPr>
                <w:rFonts w:ascii="Georgia" w:eastAsia="Georgia" w:hAnsi="Georgia" w:cs="Georgia"/>
                <w:sz w:val="20"/>
              </w:rPr>
              <w:t xml:space="preserve">$188,657.00 </w:t>
            </w:r>
          </w:p>
        </w:tc>
      </w:tr>
      <w:tr w:rsidR="00491622" w14:paraId="14D7AD34" w14:textId="77777777">
        <w:trPr>
          <w:trHeight w:val="238"/>
        </w:trPr>
        <w:tc>
          <w:tcPr>
            <w:tcW w:w="4086" w:type="dxa"/>
            <w:tcBorders>
              <w:top w:val="single" w:sz="4" w:space="0" w:color="000000"/>
              <w:left w:val="single" w:sz="4" w:space="0" w:color="000000"/>
              <w:bottom w:val="single" w:sz="4" w:space="0" w:color="000000"/>
              <w:right w:val="single" w:sz="4" w:space="0" w:color="000000"/>
            </w:tcBorders>
          </w:tcPr>
          <w:p w14:paraId="69336089" w14:textId="77777777" w:rsidR="00491622" w:rsidRDefault="00000000">
            <w:pPr>
              <w:spacing w:after="0"/>
            </w:pPr>
            <w:r>
              <w:rPr>
                <w:rFonts w:ascii="Georgia" w:eastAsia="Georgia" w:hAnsi="Georgia" w:cs="Georgia"/>
                <w:b/>
                <w:sz w:val="20"/>
              </w:rPr>
              <w:t xml:space="preserve">Outstanding Principal Balance </w:t>
            </w:r>
          </w:p>
        </w:tc>
        <w:tc>
          <w:tcPr>
            <w:tcW w:w="6707" w:type="dxa"/>
            <w:tcBorders>
              <w:top w:val="single" w:sz="4" w:space="0" w:color="000000"/>
              <w:left w:val="single" w:sz="4" w:space="0" w:color="000000"/>
              <w:bottom w:val="single" w:sz="4" w:space="0" w:color="000000"/>
              <w:right w:val="single" w:sz="4" w:space="0" w:color="000000"/>
            </w:tcBorders>
          </w:tcPr>
          <w:p w14:paraId="730B5563" w14:textId="77777777" w:rsidR="00491622" w:rsidRDefault="00000000">
            <w:pPr>
              <w:spacing w:after="0"/>
            </w:pPr>
            <w:r>
              <w:rPr>
                <w:rFonts w:ascii="Georgia" w:eastAsia="Georgia" w:hAnsi="Georgia" w:cs="Georgia"/>
                <w:sz w:val="20"/>
              </w:rPr>
              <w:t xml:space="preserve">$186,021.49 </w:t>
            </w:r>
          </w:p>
        </w:tc>
      </w:tr>
    </w:tbl>
    <w:p w14:paraId="311C6FA5" w14:textId="77777777" w:rsidR="00491622" w:rsidRDefault="00000000">
      <w:pPr>
        <w:spacing w:after="0"/>
      </w:pPr>
      <w:r>
        <w:rPr>
          <w:rFonts w:ascii="Georgia" w:eastAsia="Georgia" w:hAnsi="Georgia" w:cs="Georgia"/>
          <w:sz w:val="18"/>
        </w:rPr>
        <w:t xml:space="preserve"> </w:t>
      </w:r>
    </w:p>
    <w:p w14:paraId="2AF3D8EC" w14:textId="77777777" w:rsidR="00491622" w:rsidRDefault="00000000">
      <w:pPr>
        <w:spacing w:after="0"/>
        <w:ind w:left="10" w:right="6" w:hanging="10"/>
        <w:jc w:val="center"/>
      </w:pPr>
      <w:r>
        <w:rPr>
          <w:rFonts w:ascii="Georgia" w:eastAsia="Georgia" w:hAnsi="Georgia" w:cs="Georgia"/>
          <w:b/>
          <w:sz w:val="18"/>
          <w:u w:val="single" w:color="000000"/>
        </w:rPr>
        <w:t>YOU ARE NOTIFIED AS FOLLOWS:</w:t>
      </w:r>
      <w:r>
        <w:rPr>
          <w:rFonts w:ascii="Georgia" w:eastAsia="Georgia" w:hAnsi="Georgia" w:cs="Georgia"/>
          <w:b/>
          <w:sz w:val="18"/>
        </w:rPr>
        <w:t xml:space="preserve"> </w:t>
      </w:r>
    </w:p>
    <w:p w14:paraId="67D59040" w14:textId="77777777" w:rsidR="00491622" w:rsidRDefault="00000000">
      <w:pPr>
        <w:spacing w:after="4" w:line="248" w:lineRule="auto"/>
        <w:ind w:left="-5" w:hanging="10"/>
      </w:pPr>
      <w:r>
        <w:rPr>
          <w:rFonts w:ascii="Georgia" w:eastAsia="Georgia" w:hAnsi="Georgia" w:cs="Georgia"/>
          <w:sz w:val="18"/>
        </w:rPr>
        <w:t xml:space="preserve">The current holder of the </w:t>
      </w:r>
      <w:r>
        <w:rPr>
          <w:rFonts w:ascii="Georgia" w:eastAsia="Georgia" w:hAnsi="Georgia" w:cs="Georgia"/>
          <w:i/>
          <w:sz w:val="18"/>
        </w:rPr>
        <w:t>Evidence of Debt</w:t>
      </w:r>
      <w:r>
        <w:rPr>
          <w:rFonts w:ascii="Georgia" w:eastAsia="Georgia" w:hAnsi="Georgia" w:cs="Georgia"/>
          <w:sz w:val="18"/>
        </w:rPr>
        <w:t xml:space="preserve"> secured by the </w:t>
      </w:r>
      <w:r>
        <w:rPr>
          <w:rFonts w:ascii="Georgia" w:eastAsia="Georgia" w:hAnsi="Georgia" w:cs="Georgia"/>
          <w:i/>
          <w:sz w:val="18"/>
        </w:rPr>
        <w:t>Deed of Trust</w:t>
      </w:r>
      <w:r>
        <w:rPr>
          <w:rFonts w:ascii="Georgia" w:eastAsia="Georgia" w:hAnsi="Georgia" w:cs="Georgia"/>
          <w:sz w:val="18"/>
        </w:rPr>
        <w:t xml:space="preserve">, described herein, has filed </w:t>
      </w:r>
      <w:r>
        <w:rPr>
          <w:rFonts w:ascii="Georgia" w:eastAsia="Georgia" w:hAnsi="Georgia" w:cs="Georgia"/>
          <w:i/>
          <w:sz w:val="18"/>
        </w:rPr>
        <w:t>Notice of Election and Demand for Sale</w:t>
      </w:r>
      <w:r>
        <w:rPr>
          <w:rFonts w:ascii="Georgia" w:eastAsia="Georgia" w:hAnsi="Georgia" w:cs="Georgia"/>
          <w:sz w:val="18"/>
        </w:rPr>
        <w:t xml:space="preserve"> with the undersigned Public Trustee, as provided by law, due to a default in payment as required by said </w:t>
      </w:r>
      <w:r>
        <w:rPr>
          <w:rFonts w:ascii="Georgia" w:eastAsia="Georgia" w:hAnsi="Georgia" w:cs="Georgia"/>
          <w:i/>
          <w:sz w:val="18"/>
        </w:rPr>
        <w:t>Deed of Trust</w:t>
      </w:r>
      <w:r>
        <w:rPr>
          <w:rFonts w:ascii="Georgia" w:eastAsia="Georgia" w:hAnsi="Georgia" w:cs="Georgia"/>
          <w:sz w:val="18"/>
        </w:rPr>
        <w:t xml:space="preserve">. </w:t>
      </w:r>
    </w:p>
    <w:p w14:paraId="070BE223" w14:textId="77777777" w:rsidR="00491622" w:rsidRDefault="00000000">
      <w:pPr>
        <w:spacing w:after="0"/>
      </w:pPr>
      <w:r>
        <w:rPr>
          <w:rFonts w:ascii="Georgia" w:eastAsia="Georgia" w:hAnsi="Georgia" w:cs="Georgia"/>
          <w:sz w:val="18"/>
        </w:rPr>
        <w:t xml:space="preserve"> </w:t>
      </w:r>
    </w:p>
    <w:p w14:paraId="6DEF07FE" w14:textId="77777777" w:rsidR="00491622" w:rsidRDefault="00000000">
      <w:pPr>
        <w:spacing w:after="0"/>
        <w:ind w:left="10" w:right="5" w:hanging="10"/>
        <w:jc w:val="center"/>
      </w:pPr>
      <w:r>
        <w:rPr>
          <w:rFonts w:ascii="Georgia" w:eastAsia="Georgia" w:hAnsi="Georgia" w:cs="Georgia"/>
          <w:b/>
          <w:sz w:val="18"/>
          <w:u w:val="single" w:color="000000"/>
        </w:rPr>
        <w:t>DESCRIPTION OF PROPERTY (“Property”)</w:t>
      </w:r>
      <w:r>
        <w:rPr>
          <w:rFonts w:ascii="Georgia" w:eastAsia="Georgia" w:hAnsi="Georgia" w:cs="Georgia"/>
          <w:b/>
          <w:sz w:val="18"/>
        </w:rPr>
        <w:t xml:space="preserve"> </w:t>
      </w:r>
    </w:p>
    <w:p w14:paraId="06128CB8" w14:textId="77777777" w:rsidR="00491622" w:rsidRDefault="00000000">
      <w:pPr>
        <w:pStyle w:val="Heading1"/>
      </w:pPr>
      <w:r>
        <w:t>THE NORTH 20 FEET OF LOT 10 (TEN), AND ALL OF LOTS 11 (ELEVEN) AND 12 (TWELVE), BLOCK 5 TOWN OF WALDEN, EXCEPT THE WEST 8 FEET OF SAID LOTS CONVEYED TO THE TOWN OF WALDEN BY DEED RECORDED IN BOOK 84 AT PAGE 184 COUNTY OF JACKSON, STATE OF COLORADO</w:t>
      </w:r>
      <w:r>
        <w:rPr>
          <w:rFonts w:ascii="Georgia" w:eastAsia="Georgia" w:hAnsi="Georgia" w:cs="Georgia"/>
          <w:b/>
          <w:sz w:val="18"/>
        </w:rPr>
        <w:t xml:space="preserve"> </w:t>
      </w:r>
    </w:p>
    <w:p w14:paraId="10AD229F" w14:textId="77777777" w:rsidR="00491622" w:rsidRDefault="00000000">
      <w:pPr>
        <w:spacing w:after="0"/>
      </w:pPr>
      <w:r>
        <w:rPr>
          <w:rFonts w:ascii="Georgia" w:eastAsia="Georgia" w:hAnsi="Georgia" w:cs="Georgia"/>
          <w:b/>
          <w:sz w:val="18"/>
        </w:rPr>
        <w:t xml:space="preserve"> </w:t>
      </w:r>
    </w:p>
    <w:p w14:paraId="5D15F4F1" w14:textId="77777777" w:rsidR="00491622" w:rsidRDefault="00000000">
      <w:pPr>
        <w:spacing w:after="94" w:line="249" w:lineRule="auto"/>
        <w:ind w:left="-5" w:hanging="10"/>
        <w:jc w:val="both"/>
      </w:pPr>
      <w:r>
        <w:rPr>
          <w:rFonts w:ascii="Georgia" w:eastAsia="Georgia" w:hAnsi="Georgia" w:cs="Georgia"/>
          <w:b/>
          <w:sz w:val="18"/>
        </w:rPr>
        <w:t xml:space="preserve">Also known by street and number as:   452 Logan Street, Walden, </w:t>
      </w:r>
      <w:proofErr w:type="gramStart"/>
      <w:r>
        <w:rPr>
          <w:rFonts w:ascii="Georgia" w:eastAsia="Georgia" w:hAnsi="Georgia" w:cs="Georgia"/>
          <w:b/>
          <w:sz w:val="18"/>
        </w:rPr>
        <w:t>Colorado  80480</w:t>
      </w:r>
      <w:proofErr w:type="gramEnd"/>
      <w:r>
        <w:rPr>
          <w:rFonts w:ascii="Georgia" w:eastAsia="Georgia" w:hAnsi="Georgia" w:cs="Georgia"/>
          <w:sz w:val="18"/>
        </w:rPr>
        <w:t xml:space="preserve"> </w:t>
      </w:r>
    </w:p>
    <w:p w14:paraId="2E62B0D2" w14:textId="77777777" w:rsidR="00491622" w:rsidRDefault="00000000">
      <w:pPr>
        <w:spacing w:after="0"/>
        <w:ind w:left="10" w:right="5" w:hanging="10"/>
        <w:jc w:val="center"/>
      </w:pPr>
      <w:r>
        <w:rPr>
          <w:rFonts w:ascii="Georgia" w:eastAsia="Georgia" w:hAnsi="Georgia" w:cs="Georgia"/>
          <w:b/>
          <w:sz w:val="18"/>
        </w:rPr>
        <w:t xml:space="preserve">THE PROPERTY DESCRIBED HEREIN IS ALL OF THE PROPERTY CURRENTLY ENCUMBERED </w:t>
      </w:r>
    </w:p>
    <w:p w14:paraId="1B263804" w14:textId="77777777" w:rsidR="00491622" w:rsidRDefault="00000000">
      <w:pPr>
        <w:spacing w:after="0"/>
        <w:ind w:left="10" w:right="5" w:hanging="10"/>
        <w:jc w:val="center"/>
      </w:pPr>
      <w:r>
        <w:rPr>
          <w:rFonts w:ascii="Georgia" w:eastAsia="Georgia" w:hAnsi="Georgia" w:cs="Georgia"/>
          <w:b/>
          <w:sz w:val="18"/>
        </w:rPr>
        <w:t xml:space="preserve">BY THE LIEN OF THE DEED OF TRUST </w:t>
      </w:r>
    </w:p>
    <w:p w14:paraId="243FAF1F" w14:textId="77777777" w:rsidR="00491622" w:rsidRDefault="00000000">
      <w:pPr>
        <w:spacing w:after="0"/>
      </w:pPr>
      <w:r>
        <w:rPr>
          <w:rFonts w:ascii="Georgia" w:eastAsia="Georgia" w:hAnsi="Georgia" w:cs="Georgia"/>
          <w:sz w:val="18"/>
        </w:rPr>
        <w:t xml:space="preserve"> </w:t>
      </w:r>
    </w:p>
    <w:p w14:paraId="3A2DFE8C" w14:textId="77777777" w:rsidR="00491622" w:rsidRDefault="00000000">
      <w:pPr>
        <w:spacing w:after="0"/>
        <w:ind w:left="10" w:right="5" w:hanging="10"/>
        <w:jc w:val="center"/>
      </w:pPr>
      <w:r>
        <w:rPr>
          <w:rFonts w:ascii="Georgia" w:eastAsia="Georgia" w:hAnsi="Georgia" w:cs="Georgia"/>
          <w:b/>
          <w:sz w:val="18"/>
          <w:u w:val="single" w:color="000000"/>
        </w:rPr>
        <w:t>NOTICE OF SALE:</w:t>
      </w:r>
      <w:r>
        <w:rPr>
          <w:rFonts w:ascii="Georgia" w:eastAsia="Georgia" w:hAnsi="Georgia" w:cs="Georgia"/>
          <w:b/>
          <w:sz w:val="18"/>
        </w:rPr>
        <w:t xml:space="preserve"> </w:t>
      </w:r>
    </w:p>
    <w:p w14:paraId="118B02E0" w14:textId="77777777" w:rsidR="00491622" w:rsidRDefault="00000000">
      <w:pPr>
        <w:spacing w:after="4" w:line="248" w:lineRule="auto"/>
        <w:ind w:left="-5" w:hanging="10"/>
      </w:pPr>
      <w:r>
        <w:rPr>
          <w:rFonts w:ascii="Georgia" w:eastAsia="Georgia" w:hAnsi="Georgia" w:cs="Georgia"/>
          <w:sz w:val="18"/>
        </w:rPr>
        <w:t xml:space="preserve">THEREFORE, Notice Is Hereby Given that I will, at public auction, at </w:t>
      </w:r>
      <w:r>
        <w:rPr>
          <w:rFonts w:ascii="Georgia" w:eastAsia="Georgia" w:hAnsi="Georgia" w:cs="Georgia"/>
          <w:b/>
          <w:sz w:val="18"/>
        </w:rPr>
        <w:t xml:space="preserve">10:00 a.m. </w:t>
      </w:r>
      <w:r>
        <w:rPr>
          <w:rFonts w:ascii="Georgia" w:eastAsia="Georgia" w:hAnsi="Georgia" w:cs="Georgia"/>
          <w:sz w:val="18"/>
        </w:rPr>
        <w:t>on</w:t>
      </w:r>
      <w:r>
        <w:rPr>
          <w:rFonts w:ascii="Georgia" w:eastAsia="Georgia" w:hAnsi="Georgia" w:cs="Georgia"/>
          <w:b/>
          <w:sz w:val="18"/>
        </w:rPr>
        <w:t xml:space="preserve"> Wednesday, November 8, 2023, at the office of the Jackson County Public Trustee, 396 LaFever Street, Walden, Colorado</w:t>
      </w:r>
      <w:r>
        <w:rPr>
          <w:rFonts w:ascii="Georgia" w:eastAsia="Georgia" w:hAnsi="Georgia" w:cs="Georgia"/>
          <w:sz w:val="18"/>
        </w:rPr>
        <w:t xml:space="preserve">, sell to the highest bidder who has submitted bid funds to the undersigned as specified by C.R.S. §38-38-106(7) , the said real property and all interest of the said Grantor and Grantor’s heirs and assigns therein, for the purpose of paying the indebtedness provided in said </w:t>
      </w:r>
      <w:r>
        <w:rPr>
          <w:rFonts w:ascii="Georgia" w:eastAsia="Georgia" w:hAnsi="Georgia" w:cs="Georgia"/>
          <w:i/>
          <w:sz w:val="18"/>
        </w:rPr>
        <w:t>Evidence of Debt</w:t>
      </w:r>
      <w:r>
        <w:rPr>
          <w:rFonts w:ascii="Georgia" w:eastAsia="Georgia" w:hAnsi="Georgia" w:cs="Georgia"/>
          <w:sz w:val="18"/>
        </w:rPr>
        <w:t xml:space="preserve"> secured by the </w:t>
      </w:r>
      <w:r>
        <w:rPr>
          <w:rFonts w:ascii="Georgia" w:eastAsia="Georgia" w:hAnsi="Georgia" w:cs="Georgia"/>
          <w:i/>
          <w:sz w:val="18"/>
        </w:rPr>
        <w:t>Deed of Trust</w:t>
      </w:r>
      <w:r>
        <w:rPr>
          <w:rFonts w:ascii="Georgia" w:eastAsia="Georgia" w:hAnsi="Georgia" w:cs="Georgia"/>
          <w:sz w:val="18"/>
        </w:rPr>
        <w:t xml:space="preserve">, plus attorneys’ fees, the expenses of sale and other items allowed by law, and will issue to the purchaser a </w:t>
      </w:r>
      <w:r>
        <w:rPr>
          <w:rFonts w:ascii="Georgia" w:eastAsia="Georgia" w:hAnsi="Georgia" w:cs="Georgia"/>
          <w:i/>
          <w:sz w:val="18"/>
        </w:rPr>
        <w:t>Certificate of Purchase,</w:t>
      </w:r>
      <w:r>
        <w:rPr>
          <w:rFonts w:ascii="Georgia" w:eastAsia="Georgia" w:hAnsi="Georgia" w:cs="Georgia"/>
          <w:sz w:val="18"/>
        </w:rPr>
        <w:t xml:space="preserve"> all as provided by law. </w:t>
      </w:r>
    </w:p>
    <w:p w14:paraId="1CF9FFD4" w14:textId="77777777" w:rsidR="00491622" w:rsidRDefault="00000000">
      <w:pPr>
        <w:spacing w:after="0"/>
      </w:pPr>
      <w:r>
        <w:rPr>
          <w:rFonts w:ascii="Georgia" w:eastAsia="Georgia" w:hAnsi="Georgia" w:cs="Georgia"/>
          <w:sz w:val="18"/>
        </w:rPr>
        <w:t xml:space="preserve"> </w:t>
      </w:r>
    </w:p>
    <w:p w14:paraId="3DD82130" w14:textId="77777777" w:rsidR="00491622" w:rsidRDefault="00000000">
      <w:pPr>
        <w:tabs>
          <w:tab w:val="center" w:pos="2431"/>
        </w:tabs>
        <w:spacing w:after="4" w:line="248" w:lineRule="auto"/>
        <w:ind w:left="-15"/>
      </w:pPr>
      <w:r>
        <w:rPr>
          <w:rFonts w:ascii="Georgia" w:eastAsia="Georgia" w:hAnsi="Georgia" w:cs="Georgia"/>
          <w:sz w:val="18"/>
        </w:rPr>
        <w:t xml:space="preserve">First Publication: </w:t>
      </w:r>
      <w:r>
        <w:rPr>
          <w:rFonts w:ascii="Georgia" w:eastAsia="Georgia" w:hAnsi="Georgia" w:cs="Georgia"/>
          <w:sz w:val="18"/>
        </w:rPr>
        <w:tab/>
        <w:t xml:space="preserve">May 18, 2023 </w:t>
      </w:r>
    </w:p>
    <w:p w14:paraId="277DF89E" w14:textId="77777777" w:rsidR="00491622" w:rsidRDefault="00000000">
      <w:pPr>
        <w:tabs>
          <w:tab w:val="center" w:pos="2434"/>
        </w:tabs>
        <w:spacing w:after="4" w:line="248" w:lineRule="auto"/>
        <w:ind w:left="-15"/>
      </w:pPr>
      <w:r>
        <w:rPr>
          <w:rFonts w:ascii="Georgia" w:eastAsia="Georgia" w:hAnsi="Georgia" w:cs="Georgia"/>
          <w:sz w:val="18"/>
        </w:rPr>
        <w:t xml:space="preserve">Last Publication: </w:t>
      </w:r>
      <w:r>
        <w:rPr>
          <w:rFonts w:ascii="Georgia" w:eastAsia="Georgia" w:hAnsi="Georgia" w:cs="Georgia"/>
          <w:sz w:val="18"/>
        </w:rPr>
        <w:tab/>
        <w:t xml:space="preserve">June 15, 2021 </w:t>
      </w:r>
    </w:p>
    <w:p w14:paraId="26B7987F" w14:textId="77777777" w:rsidR="00491622" w:rsidRDefault="00000000">
      <w:pPr>
        <w:spacing w:after="0"/>
      </w:pPr>
      <w:r>
        <w:rPr>
          <w:rFonts w:ascii="Georgia" w:eastAsia="Georgia" w:hAnsi="Georgia" w:cs="Georgia"/>
          <w:sz w:val="18"/>
        </w:rPr>
        <w:t xml:space="preserve">Name Of Publication: </w:t>
      </w:r>
      <w:r>
        <w:rPr>
          <w:rFonts w:ascii="Georgia" w:eastAsia="Georgia" w:hAnsi="Georgia" w:cs="Georgia"/>
          <w:i/>
          <w:sz w:val="18"/>
        </w:rPr>
        <w:t xml:space="preserve">The Jackson County Star </w:t>
      </w:r>
    </w:p>
    <w:p w14:paraId="6C620478" w14:textId="77777777" w:rsidR="00491622" w:rsidRDefault="00000000">
      <w:pPr>
        <w:spacing w:after="77"/>
        <w:ind w:left="10" w:right="7" w:hanging="10"/>
        <w:jc w:val="center"/>
      </w:pPr>
      <w:r>
        <w:rPr>
          <w:rFonts w:ascii="Georgia" w:eastAsia="Georgia" w:hAnsi="Georgia" w:cs="Georgia"/>
          <w:b/>
          <w:sz w:val="18"/>
          <w:u w:val="single" w:color="000000"/>
        </w:rPr>
        <w:t>NOTICE OF RIGHTS</w:t>
      </w:r>
      <w:r>
        <w:rPr>
          <w:rFonts w:ascii="Georgia" w:eastAsia="Georgia" w:hAnsi="Georgia" w:cs="Georgia"/>
          <w:b/>
          <w:sz w:val="18"/>
        </w:rPr>
        <w:t xml:space="preserve"> </w:t>
      </w:r>
    </w:p>
    <w:p w14:paraId="0752629D" w14:textId="77777777" w:rsidR="00491622" w:rsidRDefault="00000000">
      <w:pPr>
        <w:pStyle w:val="Heading2"/>
        <w:ind w:left="-5" w:right="-11"/>
      </w:pPr>
      <w:r>
        <w:t xml:space="preserve">YOU MAY HAVE AN INTEREST IN THE REAL PROPERTY BEING FORECLOSED, OR HAVE CERTAIN RIGHTS OR SUFFER CERTAIN LIABILITIES PURSUANT TO COLORADO STATUTES AS A RESULT OF SAID FORECLOSURE.  YOU MAY HAVE THE RIGHT TO REDEEM SAID REAL PROPERTY OR YOU MAY HAVE THE RIGHT TO CURE A DEFAULT UNDER THE DEED OF TRUST BEING FORECLOSED.  A </w:t>
      </w:r>
    </w:p>
    <w:p w14:paraId="7E9DCD9D" w14:textId="77777777" w:rsidR="00491622" w:rsidRDefault="00000000">
      <w:pPr>
        <w:spacing w:after="1" w:line="235" w:lineRule="auto"/>
        <w:ind w:left="-5" w:right="-11" w:hanging="10"/>
        <w:jc w:val="both"/>
      </w:pPr>
      <w:r>
        <w:rPr>
          <w:rFonts w:ascii="Georgia" w:eastAsia="Georgia" w:hAnsi="Georgia" w:cs="Georgia"/>
          <w:sz w:val="17"/>
        </w:rPr>
        <w:t>COPY OF SECTIONS 38-38-103, 38-37-108, 38-38-104, 38-38-301, 38-38-302, 38-38-304, 38-38-305, AND 38-38-306 OF THE COLORADO STATUTES, AS SUCH STATUTES ARE PRESENTLY CONSTITUTED, WHICH MAY AFFECT YOUR RIGHTS, SHALL BE SENT WITH ALL MAILED COPIES OF THIS NOTICE.  HOWEVER, YOUR RIGHTS MAY BE DETERMINED BY PREVIOUS STATUTES.</w:t>
      </w:r>
      <w:r>
        <w:rPr>
          <w:rFonts w:ascii="Georgia" w:eastAsia="Georgia" w:hAnsi="Georgia" w:cs="Georgia"/>
          <w:sz w:val="20"/>
        </w:rPr>
        <w:t xml:space="preserve"> </w:t>
      </w:r>
    </w:p>
    <w:p w14:paraId="06E6032A" w14:textId="77777777" w:rsidR="00491622" w:rsidRDefault="00000000">
      <w:pPr>
        <w:spacing w:after="25"/>
      </w:pPr>
      <w:r>
        <w:rPr>
          <w:rFonts w:ascii="Georgia" w:eastAsia="Georgia" w:hAnsi="Georgia" w:cs="Georgia"/>
          <w:sz w:val="18"/>
        </w:rPr>
        <w:t xml:space="preserve"> </w:t>
      </w:r>
    </w:p>
    <w:p w14:paraId="411410F0" w14:textId="77777777" w:rsidR="00491622" w:rsidRDefault="00000000">
      <w:pPr>
        <w:numPr>
          <w:ilvl w:val="0"/>
          <w:numId w:val="1"/>
        </w:numPr>
        <w:spacing w:after="4" w:line="249" w:lineRule="auto"/>
        <w:ind w:hanging="180"/>
        <w:jc w:val="both"/>
      </w:pPr>
      <w:r>
        <w:rPr>
          <w:rFonts w:ascii="Georgia" w:eastAsia="Georgia" w:hAnsi="Georgia" w:cs="Georgia"/>
          <w:b/>
          <w:sz w:val="18"/>
        </w:rPr>
        <w:t xml:space="preserve">A NOTICE OF INTENT TO CURE FILED PURSUANT TO SECTION 38-38-104 SHALL BE FILED WITH THE PUBLIC TRUSTEE AT LEAST FIFTEEN (15) CALENDAR DAYS PRIOR TO THE FIRST SCHEDULED SALE DATE OR ANY DATE TO WHICH THE SALE IS CONTINUED; </w:t>
      </w:r>
    </w:p>
    <w:p w14:paraId="39DAA73F" w14:textId="77777777" w:rsidR="00491622" w:rsidRDefault="00000000">
      <w:pPr>
        <w:spacing w:after="22"/>
      </w:pPr>
      <w:r>
        <w:rPr>
          <w:rFonts w:ascii="Georgia" w:eastAsia="Georgia" w:hAnsi="Georgia" w:cs="Georgia"/>
          <w:b/>
          <w:sz w:val="18"/>
        </w:rPr>
        <w:t xml:space="preserve"> </w:t>
      </w:r>
    </w:p>
    <w:p w14:paraId="144EF07C" w14:textId="77777777" w:rsidR="00491622" w:rsidRDefault="00000000">
      <w:pPr>
        <w:numPr>
          <w:ilvl w:val="0"/>
          <w:numId w:val="1"/>
        </w:numPr>
        <w:spacing w:after="4" w:line="249" w:lineRule="auto"/>
        <w:ind w:hanging="180"/>
        <w:jc w:val="both"/>
      </w:pPr>
      <w:r>
        <w:rPr>
          <w:rFonts w:ascii="Georgia" w:eastAsia="Georgia" w:hAnsi="Georgia" w:cs="Georgia"/>
          <w:b/>
          <w:sz w:val="18"/>
        </w:rPr>
        <w:t xml:space="preserve">A NOTICE OF INTENT TO REDEEM FILED PURSUANT TO SECTION 38-38-302 SHALL BE FILED WITH THE </w:t>
      </w:r>
    </w:p>
    <w:p w14:paraId="336C7B4C" w14:textId="77777777" w:rsidR="00491622" w:rsidRDefault="00000000">
      <w:pPr>
        <w:spacing w:after="4" w:line="249" w:lineRule="auto"/>
        <w:ind w:left="190" w:hanging="10"/>
        <w:jc w:val="both"/>
      </w:pPr>
      <w:r>
        <w:rPr>
          <w:rFonts w:ascii="Georgia" w:eastAsia="Georgia" w:hAnsi="Georgia" w:cs="Georgia"/>
          <w:b/>
          <w:sz w:val="18"/>
        </w:rPr>
        <w:t xml:space="preserve">PUBLIC TRUSTEE NO LATER THAN EIGHT (8) BUSINESS DAYS AFTER THE SALE; </w:t>
      </w:r>
    </w:p>
    <w:p w14:paraId="63C2D991" w14:textId="77777777" w:rsidR="00491622" w:rsidRDefault="00000000">
      <w:pPr>
        <w:spacing w:after="22"/>
      </w:pPr>
      <w:r>
        <w:rPr>
          <w:rFonts w:ascii="Georgia" w:eastAsia="Georgia" w:hAnsi="Georgia" w:cs="Georgia"/>
          <w:b/>
          <w:sz w:val="18"/>
        </w:rPr>
        <w:t xml:space="preserve"> </w:t>
      </w:r>
    </w:p>
    <w:p w14:paraId="45216A0A" w14:textId="77777777" w:rsidR="00491622" w:rsidRPr="00CE56FD" w:rsidRDefault="00000000">
      <w:pPr>
        <w:numPr>
          <w:ilvl w:val="0"/>
          <w:numId w:val="1"/>
        </w:numPr>
        <w:spacing w:after="4" w:line="249" w:lineRule="auto"/>
        <w:ind w:hanging="180"/>
        <w:jc w:val="both"/>
      </w:pPr>
      <w:r>
        <w:rPr>
          <w:rFonts w:ascii="Georgia" w:eastAsia="Georgia" w:hAnsi="Georgia" w:cs="Georgia"/>
          <w:b/>
          <w:sz w:val="18"/>
        </w:rPr>
        <w:t xml:space="preserve">IF THE SALE DATE IS CONTINUED TO A LATER DATE, THE DEADLINE TO FILE A NOTICE OF INTENT TO CURE BY THOSE PARTIES ENTITLED TO CURE MAY ALSO BE EXTENDED. </w:t>
      </w:r>
    </w:p>
    <w:p w14:paraId="390040AF" w14:textId="77777777" w:rsidR="00CE56FD" w:rsidRDefault="00CE56FD" w:rsidP="00CE56FD">
      <w:pPr>
        <w:spacing w:after="4" w:line="249" w:lineRule="auto"/>
        <w:jc w:val="both"/>
        <w:rPr>
          <w:rFonts w:ascii="Georgia" w:eastAsia="Georgia" w:hAnsi="Georgia" w:cs="Georgia"/>
          <w:b/>
          <w:sz w:val="18"/>
        </w:rPr>
      </w:pPr>
    </w:p>
    <w:p w14:paraId="31B84F0E" w14:textId="06BD8735" w:rsidR="00CE56FD" w:rsidRPr="00CE56FD" w:rsidRDefault="00CE56FD" w:rsidP="00CE56FD">
      <w:pPr>
        <w:spacing w:after="4" w:line="249" w:lineRule="auto"/>
        <w:jc w:val="both"/>
        <w:rPr>
          <w:rFonts w:ascii="Georgia" w:eastAsia="Georgia" w:hAnsi="Georgia" w:cs="Georgia"/>
          <w:b/>
          <w:sz w:val="18"/>
        </w:rPr>
      </w:pPr>
      <w:r>
        <w:rPr>
          <w:rFonts w:ascii="Georgia" w:eastAsia="Georgia" w:hAnsi="Georgia" w:cs="Georgia"/>
          <w:b/>
          <w:sz w:val="18"/>
        </w:rPr>
        <w:t>DATE: March 13,2023</w:t>
      </w:r>
      <w:r>
        <w:rPr>
          <w:rFonts w:ascii="Georgia" w:eastAsia="Georgia" w:hAnsi="Georgia" w:cs="Georgia"/>
          <w:b/>
          <w:sz w:val="18"/>
        </w:rPr>
        <w:tab/>
      </w:r>
      <w:r>
        <w:rPr>
          <w:rFonts w:ascii="Georgia" w:eastAsia="Georgia" w:hAnsi="Georgia" w:cs="Georgia"/>
          <w:b/>
          <w:sz w:val="18"/>
        </w:rPr>
        <w:tab/>
      </w:r>
      <w:r>
        <w:rPr>
          <w:rFonts w:ascii="Georgia" w:eastAsia="Georgia" w:hAnsi="Georgia" w:cs="Georgia"/>
          <w:b/>
          <w:sz w:val="18"/>
        </w:rPr>
        <w:tab/>
      </w:r>
      <w:proofErr w:type="spellStart"/>
      <w:r>
        <w:rPr>
          <w:rFonts w:ascii="Georgia" w:eastAsia="Georgia" w:hAnsi="Georgia" w:cs="Georgia"/>
          <w:b/>
          <w:sz w:val="18"/>
        </w:rPr>
        <w:t>Ekho</w:t>
      </w:r>
      <w:proofErr w:type="spellEnd"/>
      <w:r>
        <w:rPr>
          <w:rFonts w:ascii="Georgia" w:eastAsia="Georgia" w:hAnsi="Georgia" w:cs="Georgia"/>
          <w:b/>
          <w:sz w:val="18"/>
        </w:rPr>
        <w:t xml:space="preserve"> Wyatt</w:t>
      </w:r>
    </w:p>
    <w:p w14:paraId="0F3A8DA3" w14:textId="3D72330C" w:rsidR="00491622" w:rsidRDefault="00000000" w:rsidP="00CE56FD">
      <w:pPr>
        <w:spacing w:after="0"/>
        <w:ind w:left="29"/>
        <w:jc w:val="center"/>
      </w:pPr>
      <w:r>
        <w:rPr>
          <w:rFonts w:ascii="Georgia" w:eastAsia="Georgia" w:hAnsi="Georgia" w:cs="Georgia"/>
          <w:sz w:val="12"/>
        </w:rPr>
        <w:t xml:space="preserve"> </w:t>
      </w:r>
    </w:p>
    <w:p w14:paraId="54584F33" w14:textId="77777777" w:rsidR="00491622" w:rsidRDefault="00000000">
      <w:pPr>
        <w:spacing w:after="0"/>
        <w:ind w:left="3332"/>
      </w:pPr>
      <w:r>
        <w:rPr>
          <w:rFonts w:ascii="Georgia" w:eastAsia="Georgia" w:hAnsi="Georgia" w:cs="Georgia"/>
          <w:sz w:val="20"/>
        </w:rPr>
        <w:t xml:space="preserve">Public Trustee in and for the County of Jackson, State of Colorado </w:t>
      </w:r>
    </w:p>
    <w:p w14:paraId="5AE33F14" w14:textId="77777777" w:rsidR="00491622" w:rsidRDefault="00000000">
      <w:pPr>
        <w:spacing w:after="0"/>
        <w:ind w:left="731"/>
        <w:jc w:val="center"/>
      </w:pPr>
      <w:r>
        <w:rPr>
          <w:rFonts w:ascii="Georgia" w:eastAsia="Georgia" w:hAnsi="Georgia" w:cs="Georgia"/>
          <w:sz w:val="20"/>
        </w:rPr>
        <w:t xml:space="preserve">PO Box 458, Walden, </w:t>
      </w:r>
      <w:proofErr w:type="gramStart"/>
      <w:r>
        <w:rPr>
          <w:rFonts w:ascii="Georgia" w:eastAsia="Georgia" w:hAnsi="Georgia" w:cs="Georgia"/>
          <w:sz w:val="20"/>
        </w:rPr>
        <w:t>Colorado  80480</w:t>
      </w:r>
      <w:proofErr w:type="gramEnd"/>
      <w:r>
        <w:rPr>
          <w:rFonts w:ascii="Georgia" w:eastAsia="Georgia" w:hAnsi="Georgia" w:cs="Georgia"/>
          <w:sz w:val="20"/>
        </w:rPr>
        <w:t xml:space="preserve">  (970)723-4220 </w:t>
      </w:r>
    </w:p>
    <w:p w14:paraId="5AF7BD27" w14:textId="77777777" w:rsidR="00491622" w:rsidRDefault="00000000">
      <w:pPr>
        <w:spacing w:after="0"/>
        <w:ind w:right="673"/>
        <w:jc w:val="center"/>
      </w:pPr>
      <w:r>
        <w:rPr>
          <w:rFonts w:ascii="Georgia" w:eastAsia="Georgia" w:hAnsi="Georgia" w:cs="Georgia"/>
          <w:sz w:val="20"/>
        </w:rPr>
        <w:t xml:space="preserve"> </w:t>
      </w:r>
    </w:p>
    <w:p w14:paraId="6D2067AB" w14:textId="77777777" w:rsidR="00491622" w:rsidRDefault="00000000">
      <w:pPr>
        <w:spacing w:after="101" w:line="248" w:lineRule="auto"/>
        <w:ind w:left="10" w:hanging="10"/>
        <w:jc w:val="both"/>
      </w:pPr>
      <w:r>
        <w:rPr>
          <w:rFonts w:ascii="Georgia" w:eastAsia="Georgia" w:hAnsi="Georgia" w:cs="Georgia"/>
          <w:sz w:val="16"/>
        </w:rPr>
        <w:lastRenderedPageBreak/>
        <w:t xml:space="preserve">The names, address, business telephone number and bar registration numbers of the attorneys representing the legal holder of the indebtedness are: </w:t>
      </w:r>
    </w:p>
    <w:p w14:paraId="0F35F78C" w14:textId="77777777" w:rsidR="00491622" w:rsidRDefault="00000000">
      <w:pPr>
        <w:spacing w:after="0"/>
        <w:ind w:left="10" w:right="5" w:hanging="10"/>
        <w:jc w:val="center"/>
      </w:pPr>
      <w:r>
        <w:rPr>
          <w:rFonts w:ascii="Georgia" w:eastAsia="Georgia" w:hAnsi="Georgia" w:cs="Georgia"/>
          <w:sz w:val="18"/>
        </w:rPr>
        <w:t xml:space="preserve">Holly Shilliday, Reg. No. 24423, Ilene </w:t>
      </w:r>
      <w:proofErr w:type="spellStart"/>
      <w:r>
        <w:rPr>
          <w:rFonts w:ascii="Georgia" w:eastAsia="Georgia" w:hAnsi="Georgia" w:cs="Georgia"/>
          <w:sz w:val="18"/>
        </w:rPr>
        <w:t>Dell’Acqua</w:t>
      </w:r>
      <w:proofErr w:type="spellEnd"/>
      <w:r>
        <w:rPr>
          <w:rFonts w:ascii="Georgia" w:eastAsia="Georgia" w:hAnsi="Georgia" w:cs="Georgia"/>
          <w:sz w:val="18"/>
        </w:rPr>
        <w:t xml:space="preserve">, Reg. No. 31755, of </w:t>
      </w:r>
      <w:r>
        <w:rPr>
          <w:rFonts w:ascii="Georgia" w:eastAsia="Georgia" w:hAnsi="Georgia" w:cs="Georgia"/>
          <w:b/>
          <w:i/>
          <w:sz w:val="18"/>
        </w:rPr>
        <w:t>McCarthy Holthus,</w:t>
      </w:r>
      <w:r>
        <w:rPr>
          <w:rFonts w:ascii="Georgia" w:eastAsia="Georgia" w:hAnsi="Georgia" w:cs="Georgia"/>
          <w:b/>
          <w:sz w:val="18"/>
        </w:rPr>
        <w:t xml:space="preserve"> LLP</w:t>
      </w:r>
      <w:r>
        <w:rPr>
          <w:rFonts w:ascii="Georgia" w:eastAsia="Georgia" w:hAnsi="Georgia" w:cs="Georgia"/>
          <w:sz w:val="18"/>
        </w:rPr>
        <w:t xml:space="preserve">, </w:t>
      </w:r>
    </w:p>
    <w:p w14:paraId="2466630B" w14:textId="77777777" w:rsidR="00491622" w:rsidRDefault="00000000">
      <w:pPr>
        <w:spacing w:after="0"/>
        <w:ind w:left="10" w:right="4" w:hanging="10"/>
        <w:jc w:val="center"/>
      </w:pPr>
      <w:r>
        <w:rPr>
          <w:rFonts w:ascii="Georgia" w:eastAsia="Georgia" w:hAnsi="Georgia" w:cs="Georgia"/>
          <w:sz w:val="18"/>
        </w:rPr>
        <w:t>7700 E. Arapahoe Rd., Suite 230, Centennial, CO  80112</w:t>
      </w:r>
      <w:proofErr w:type="gramStart"/>
      <w:r>
        <w:rPr>
          <w:rFonts w:ascii="Georgia" w:eastAsia="Georgia" w:hAnsi="Georgia" w:cs="Georgia"/>
          <w:sz w:val="18"/>
        </w:rPr>
        <w:t xml:space="preserve">   (</w:t>
      </w:r>
      <w:proofErr w:type="gramEnd"/>
      <w:r>
        <w:rPr>
          <w:rFonts w:ascii="Georgia" w:eastAsia="Georgia" w:hAnsi="Georgia" w:cs="Georgia"/>
          <w:sz w:val="18"/>
        </w:rPr>
        <w:t xml:space="preserve">877)369-6122 </w:t>
      </w:r>
    </w:p>
    <w:p w14:paraId="06F264C8" w14:textId="77777777" w:rsidR="00491622" w:rsidRDefault="00000000">
      <w:pPr>
        <w:spacing w:after="0"/>
      </w:pPr>
      <w:r>
        <w:rPr>
          <w:rFonts w:ascii="Georgia" w:eastAsia="Georgia" w:hAnsi="Georgia" w:cs="Georgia"/>
          <w:sz w:val="16"/>
        </w:rPr>
        <w:t xml:space="preserve"> </w:t>
      </w:r>
    </w:p>
    <w:p w14:paraId="1C110096" w14:textId="77777777" w:rsidR="00491622" w:rsidRDefault="00000000">
      <w:pPr>
        <w:spacing w:after="5" w:line="248" w:lineRule="auto"/>
        <w:ind w:left="10" w:hanging="10"/>
        <w:jc w:val="both"/>
      </w:pPr>
      <w:r>
        <w:rPr>
          <w:rFonts w:ascii="Georgia" w:eastAsia="Georgia" w:hAnsi="Georgia" w:cs="Georgia"/>
          <w:sz w:val="16"/>
        </w:rPr>
        <w:t xml:space="preserve">The Attorneys above are acting as a debt collector and are attempting to collect a debt. Any information provided may be used for that purpose. </w:t>
      </w:r>
    </w:p>
    <w:p w14:paraId="5350293F" w14:textId="77777777" w:rsidR="00491622" w:rsidRDefault="00000000">
      <w:pPr>
        <w:spacing w:after="0"/>
      </w:pPr>
      <w:r>
        <w:rPr>
          <w:rFonts w:ascii="Georgia" w:eastAsia="Georgia" w:hAnsi="Georgia" w:cs="Georgia"/>
          <w:sz w:val="16"/>
        </w:rPr>
        <w:t xml:space="preserve"> </w:t>
      </w:r>
    </w:p>
    <w:p w14:paraId="454B3CEA" w14:textId="77777777" w:rsidR="00491622" w:rsidRDefault="00000000">
      <w:pPr>
        <w:spacing w:after="5" w:line="248" w:lineRule="auto"/>
        <w:ind w:left="10" w:hanging="10"/>
        <w:jc w:val="both"/>
      </w:pPr>
      <w:r>
        <w:rPr>
          <w:rFonts w:ascii="Georgia" w:eastAsia="Georgia" w:hAnsi="Georgia" w:cs="Georgia"/>
          <w:sz w:val="16"/>
        </w:rPr>
        <w:t xml:space="preserve">If the borrower believes that a lender or servicer has violated the requirements for a single point of contact in C.R.S. §38-38-103.1 or the prohibition on dual tracking in 38-38-103.2, the borrower may file a complaint with the Colorado Attorney General, the Federal Consumer Financial Protection Bureau (CFPB), or both, but the filing of a complaint will not stop the foreclosure process. </w:t>
      </w:r>
    </w:p>
    <w:p w14:paraId="726CAD7A" w14:textId="77777777" w:rsidR="00491622" w:rsidRDefault="00000000">
      <w:pPr>
        <w:spacing w:after="0"/>
      </w:pPr>
      <w:r>
        <w:rPr>
          <w:rFonts w:ascii="Georgia" w:eastAsia="Georgia" w:hAnsi="Georgia" w:cs="Georgia"/>
          <w:sz w:val="16"/>
        </w:rPr>
        <w:t xml:space="preserve"> </w:t>
      </w:r>
    </w:p>
    <w:p w14:paraId="4E4824AB" w14:textId="77777777" w:rsidR="00491622" w:rsidRDefault="00000000">
      <w:pPr>
        <w:tabs>
          <w:tab w:val="center" w:pos="6884"/>
        </w:tabs>
        <w:spacing w:after="5" w:line="248" w:lineRule="auto"/>
      </w:pPr>
      <w:r>
        <w:rPr>
          <w:rFonts w:ascii="Georgia" w:eastAsia="Georgia" w:hAnsi="Georgia" w:cs="Georgia"/>
          <w:sz w:val="16"/>
        </w:rPr>
        <w:t xml:space="preserve">Colorado Attorney General </w:t>
      </w:r>
      <w:r>
        <w:rPr>
          <w:rFonts w:ascii="Georgia" w:eastAsia="Georgia" w:hAnsi="Georgia" w:cs="Georgia"/>
          <w:sz w:val="16"/>
        </w:rPr>
        <w:tab/>
        <w:t xml:space="preserve">Consumer Financial Protection Bureau </w:t>
      </w:r>
    </w:p>
    <w:p w14:paraId="40B39DFF" w14:textId="77777777" w:rsidR="00491622" w:rsidRDefault="00000000">
      <w:pPr>
        <w:tabs>
          <w:tab w:val="center" w:pos="5955"/>
        </w:tabs>
        <w:spacing w:after="5" w:line="248" w:lineRule="auto"/>
      </w:pPr>
      <w:r>
        <w:rPr>
          <w:rFonts w:ascii="Georgia" w:eastAsia="Georgia" w:hAnsi="Georgia" w:cs="Georgia"/>
          <w:sz w:val="16"/>
        </w:rPr>
        <w:t>1300 Broadway, 10</w:t>
      </w:r>
      <w:r>
        <w:rPr>
          <w:rFonts w:ascii="Georgia" w:eastAsia="Georgia" w:hAnsi="Georgia" w:cs="Georgia"/>
          <w:sz w:val="16"/>
          <w:vertAlign w:val="superscript"/>
        </w:rPr>
        <w:t>th</w:t>
      </w:r>
      <w:r>
        <w:rPr>
          <w:rFonts w:ascii="Georgia" w:eastAsia="Georgia" w:hAnsi="Georgia" w:cs="Georgia"/>
          <w:sz w:val="16"/>
        </w:rPr>
        <w:t xml:space="preserve"> Floor </w:t>
      </w:r>
      <w:r>
        <w:rPr>
          <w:rFonts w:ascii="Georgia" w:eastAsia="Georgia" w:hAnsi="Georgia" w:cs="Georgia"/>
          <w:sz w:val="16"/>
        </w:rPr>
        <w:tab/>
        <w:t xml:space="preserve">PO Box4503 </w:t>
      </w:r>
    </w:p>
    <w:p w14:paraId="45C10C5D" w14:textId="77777777" w:rsidR="00491622" w:rsidRDefault="00000000">
      <w:pPr>
        <w:tabs>
          <w:tab w:val="center" w:pos="6320"/>
        </w:tabs>
        <w:spacing w:after="5" w:line="248" w:lineRule="auto"/>
      </w:pPr>
      <w:proofErr w:type="gramStart"/>
      <w:r>
        <w:rPr>
          <w:rFonts w:ascii="Georgia" w:eastAsia="Georgia" w:hAnsi="Georgia" w:cs="Georgia"/>
          <w:sz w:val="16"/>
        </w:rPr>
        <w:t>Denver  Colorado</w:t>
      </w:r>
      <w:proofErr w:type="gramEnd"/>
      <w:r>
        <w:rPr>
          <w:rFonts w:ascii="Georgia" w:eastAsia="Georgia" w:hAnsi="Georgia" w:cs="Georgia"/>
          <w:sz w:val="16"/>
        </w:rPr>
        <w:t xml:space="preserve">  80203 </w:t>
      </w:r>
      <w:r>
        <w:rPr>
          <w:rFonts w:ascii="Georgia" w:eastAsia="Georgia" w:hAnsi="Georgia" w:cs="Georgia"/>
          <w:sz w:val="16"/>
        </w:rPr>
        <w:tab/>
        <w:t xml:space="preserve">Iowa City, Iowa  52244 </w:t>
      </w:r>
    </w:p>
    <w:p w14:paraId="1A0425A0" w14:textId="77777777" w:rsidR="00491622" w:rsidRDefault="00000000">
      <w:pPr>
        <w:tabs>
          <w:tab w:val="center" w:pos="6021"/>
        </w:tabs>
        <w:spacing w:after="5" w:line="248" w:lineRule="auto"/>
      </w:pPr>
      <w:r>
        <w:rPr>
          <w:rFonts w:ascii="Georgia" w:eastAsia="Georgia" w:hAnsi="Georgia" w:cs="Georgia"/>
          <w:sz w:val="16"/>
        </w:rPr>
        <w:t xml:space="preserve">(800)222-4444 </w:t>
      </w:r>
      <w:r>
        <w:rPr>
          <w:rFonts w:ascii="Georgia" w:eastAsia="Georgia" w:hAnsi="Georgia" w:cs="Georgia"/>
          <w:sz w:val="16"/>
        </w:rPr>
        <w:tab/>
        <w:t xml:space="preserve">(855)411-2372 </w:t>
      </w:r>
    </w:p>
    <w:p w14:paraId="2C243CCC" w14:textId="77777777" w:rsidR="00491622" w:rsidRDefault="00000000">
      <w:pPr>
        <w:spacing w:after="250"/>
      </w:pPr>
      <w:r>
        <w:rPr>
          <w:rFonts w:ascii="Georgia" w:eastAsia="Georgia" w:hAnsi="Georgia" w:cs="Georgia"/>
          <w:sz w:val="16"/>
        </w:rPr>
        <w:t xml:space="preserve"> </w:t>
      </w:r>
    </w:p>
    <w:p w14:paraId="053D3781" w14:textId="77777777" w:rsidR="00491622" w:rsidRDefault="00000000">
      <w:pPr>
        <w:tabs>
          <w:tab w:val="center" w:pos="4321"/>
        </w:tabs>
        <w:spacing w:after="0"/>
      </w:pPr>
      <w:r>
        <w:rPr>
          <w:rFonts w:ascii="Times New Roman" w:eastAsia="Times New Roman" w:hAnsi="Times New Roman" w:cs="Times New Roman"/>
          <w:sz w:val="16"/>
        </w:rPr>
        <w:t xml:space="preserve">File:  CO-21-893358-LL      </w:t>
      </w:r>
      <w:r>
        <w:rPr>
          <w:rFonts w:ascii="Times New Roman" w:eastAsia="Times New Roman" w:hAnsi="Times New Roman" w:cs="Times New Roman"/>
          <w:sz w:val="16"/>
        </w:rPr>
        <w:tab/>
        <w:t xml:space="preserve"> </w:t>
      </w:r>
    </w:p>
    <w:sectPr w:rsidR="00491622">
      <w:pgSz w:w="12240" w:h="20160"/>
      <w:pgMar w:top="1440" w:right="71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D6650"/>
    <w:multiLevelType w:val="hybridMultilevel"/>
    <w:tmpl w:val="8B7466FC"/>
    <w:lvl w:ilvl="0" w:tplc="2B3C126E">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20D1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8141B0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47E299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281B8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1A7A2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B0E8CF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B32A53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E48CF6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67161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22"/>
    <w:rsid w:val="00064C62"/>
    <w:rsid w:val="00247841"/>
    <w:rsid w:val="00434777"/>
    <w:rsid w:val="00491622"/>
    <w:rsid w:val="00A82D35"/>
    <w:rsid w:val="00C07A07"/>
    <w:rsid w:val="00CB5B41"/>
    <w:rsid w:val="00CE56FD"/>
    <w:rsid w:val="00EC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A388"/>
  <w15:docId w15:val="{F51B1448-5D30-438A-82C0-DFA2972B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line="250" w:lineRule="auto"/>
      <w:ind w:left="10" w:right="4" w:hanging="10"/>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1" w:line="235" w:lineRule="auto"/>
      <w:ind w:left="10" w:hanging="10"/>
      <w:jc w:val="both"/>
      <w:outlineLvl w:val="1"/>
    </w:pPr>
    <w:rPr>
      <w:rFonts w:ascii="Georgia" w:eastAsia="Georgia" w:hAnsi="Georgia" w:cs="Georgia"/>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color w:val="000000"/>
      <w:sz w:val="17"/>
    </w:rPr>
  </w:style>
  <w:style w:type="character" w:customStyle="1" w:styleId="Heading1Char">
    <w:name w:val="Heading 1 Char"/>
    <w:link w:val="Heading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3941</Characters>
  <Application>Microsoft Office Word</Application>
  <DocSecurity>0</DocSecurity>
  <Lines>96</Lines>
  <Paragraphs>54</Paragraphs>
  <ScaleCrop>false</ScaleCrop>
  <HeadingPairs>
    <vt:vector size="2" baseType="variant">
      <vt:variant>
        <vt:lpstr>Title</vt:lpstr>
      </vt:variant>
      <vt:variant>
        <vt:i4>1</vt:i4>
      </vt:variant>
    </vt:vector>
  </HeadingPairs>
  <TitlesOfParts>
    <vt:vector size="1" baseType="lpstr">
      <vt:lpstr>CASTLE &amp; CASTLE, P</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NOTICE of SALE and RIGHT TO CURE OR REDEEM</dc:title>
  <dc:subject/>
  <dc:creator>Ekho Wyatt</dc:creator>
  <cp:keywords/>
  <cp:lastModifiedBy>Lexi Crews</cp:lastModifiedBy>
  <cp:revision>2</cp:revision>
  <dcterms:created xsi:type="dcterms:W3CDTF">2024-06-20T20:21:00Z</dcterms:created>
  <dcterms:modified xsi:type="dcterms:W3CDTF">2024-06-20T20:21:00Z</dcterms:modified>
</cp:coreProperties>
</file>